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COMO HERIDA PROFUNDA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Cuántos días he pasado perdido en el pecado,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ofendiéndote Jesús, mi Dios.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Cuánto tiempo he vivido seguro de ser dueño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de mi vida, oh Señor.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Cómo herida profunda </w:t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quema en mí el pecado, </w:t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tiendo a ti mis manos, </w:t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tu ayuda cambiaré. (2v)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Dulce rostro tan probado, cuerpo martoriado,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tu Cruz por mí Jesús, mi Dios.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Brota sangre tu costado, cuánto me has amado,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ten piedad de mí, Señor.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En la Cruz has perdonado del hombre su pecado,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milagro de tu amor, Señor.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A nuestra Iglesia encomiendas limpiarnos del pecado,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regalo de tu amor, Señor.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Vida nueva has donado, la herida del pecado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sufriendo pagaré Jesús.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Vela prendida mi promesa, el mundo con sus flechas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nunca apagará, Señor.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sNG+KjRuu3IaXEhu2+YD30bqWA==">CgMxLjA4AHIhMUNJZGgtNDRfU29xbXgza1VEbU9GM2JZc2l1UHROY0lV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